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06" w:rsidRDefault="00603E06" w:rsidP="00603E06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  <w:sz w:val="24"/>
          <w:szCs w:val="24"/>
        </w:rPr>
        <w:t>»</w:t>
      </w:r>
    </w:p>
    <w:p w:rsidR="00603E06" w:rsidRDefault="00603E06" w:rsidP="00603E06">
      <w:pPr>
        <w:keepNext/>
        <w:jc w:val="center"/>
        <w:outlineLvl w:val="1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603E06" w:rsidRDefault="00603E06" w:rsidP="00603E06">
      <w:pPr>
        <w:jc w:val="center"/>
        <w:rPr>
          <w:color w:val="1D1B11" w:themeColor="background2" w:themeShade="1A"/>
          <w:sz w:val="24"/>
          <w:szCs w:val="24"/>
        </w:rPr>
      </w:pPr>
    </w:p>
    <w:p w:rsidR="00603E06" w:rsidRDefault="00603E06" w:rsidP="00603E06">
      <w:pPr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603E06" w:rsidRDefault="00603E06" w:rsidP="00603E06">
      <w:pPr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603E06" w:rsidRDefault="00603E06" w:rsidP="00603E06">
      <w:pPr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603E06" w:rsidRDefault="00603E06" w:rsidP="00603E06">
      <w:pPr>
        <w:shd w:val="clear" w:color="auto" w:fill="FFFFFF"/>
        <w:spacing w:before="34"/>
        <w:jc w:val="center"/>
        <w:rPr>
          <w:sz w:val="24"/>
          <w:szCs w:val="24"/>
        </w:rPr>
      </w:pPr>
    </w:p>
    <w:p w:rsidR="00603E06" w:rsidRDefault="00603E06" w:rsidP="00603E06">
      <w:pPr>
        <w:shd w:val="clear" w:color="auto" w:fill="FFFFFF"/>
        <w:spacing w:before="34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14.12.2016                                                                                                                          </w:t>
      </w:r>
      <w:r>
        <w:rPr>
          <w:b/>
          <w:color w:val="1D1B11" w:themeColor="background2" w:themeShade="1A"/>
          <w:sz w:val="24"/>
          <w:szCs w:val="24"/>
        </w:rPr>
        <w:t>№ 60</w:t>
      </w:r>
    </w:p>
    <w:p w:rsidR="00603E06" w:rsidRDefault="00603E06" w:rsidP="00603E06">
      <w:pPr>
        <w:shd w:val="clear" w:color="auto" w:fill="FFFFFF"/>
        <w:ind w:right="24"/>
        <w:rPr>
          <w:iCs/>
          <w:color w:val="1D1B11" w:themeColor="background2" w:themeShade="1A"/>
          <w:spacing w:val="-2"/>
          <w:sz w:val="24"/>
          <w:szCs w:val="24"/>
        </w:rPr>
      </w:pPr>
    </w:p>
    <w:p w:rsidR="00603E06" w:rsidRDefault="00603E06" w:rsidP="00603E06">
      <w:pPr>
        <w:shd w:val="clear" w:color="auto" w:fill="FFFFFF"/>
        <w:ind w:right="24"/>
        <w:rPr>
          <w:color w:val="1D1B11" w:themeColor="background2" w:themeShade="1A"/>
          <w:sz w:val="24"/>
          <w:szCs w:val="24"/>
        </w:rPr>
      </w:pPr>
      <w:r>
        <w:rPr>
          <w:iCs/>
          <w:color w:val="1D1B11" w:themeColor="background2" w:themeShade="1A"/>
          <w:spacing w:val="-2"/>
          <w:sz w:val="24"/>
          <w:szCs w:val="24"/>
        </w:rPr>
        <w:t>с. Усть-Тым</w:t>
      </w:r>
    </w:p>
    <w:p w:rsidR="00603E06" w:rsidRDefault="00603E06" w:rsidP="00603E06">
      <w:pPr>
        <w:shd w:val="clear" w:color="auto" w:fill="FFFFFF"/>
        <w:spacing w:line="240" w:lineRule="exact"/>
        <w:ind w:right="1"/>
        <w:jc w:val="center"/>
        <w:rPr>
          <w:b/>
          <w:color w:val="1D1B11" w:themeColor="background2" w:themeShade="1A"/>
          <w:spacing w:val="-3"/>
          <w:sz w:val="24"/>
          <w:szCs w:val="24"/>
        </w:rPr>
      </w:pPr>
    </w:p>
    <w:p w:rsidR="00603E06" w:rsidRDefault="00603E06" w:rsidP="00603E06">
      <w:pPr>
        <w:shd w:val="clear" w:color="auto" w:fill="FFFFFF"/>
        <w:tabs>
          <w:tab w:val="left" w:pos="4820"/>
        </w:tabs>
        <w:spacing w:line="240" w:lineRule="exact"/>
        <w:ind w:right="5104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от 17.06.2015 № 25 «Об утверждении Административного регламента осуществления муниципального </w:t>
      </w:r>
      <w:proofErr w:type="gramStart"/>
      <w:r>
        <w:rPr>
          <w:color w:val="1D1B11" w:themeColor="background2" w:themeShade="1A"/>
          <w:sz w:val="24"/>
          <w:szCs w:val="24"/>
        </w:rPr>
        <w:t>контроля за</w:t>
      </w:r>
      <w:proofErr w:type="gramEnd"/>
      <w:r>
        <w:rPr>
          <w:color w:val="1D1B11" w:themeColor="background2" w:themeShade="1A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603E06" w:rsidRDefault="00603E06" w:rsidP="00603E06">
      <w:pPr>
        <w:shd w:val="clear" w:color="auto" w:fill="FFFFFF"/>
        <w:spacing w:line="240" w:lineRule="exact"/>
        <w:ind w:right="538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603E06" w:rsidRDefault="00603E06" w:rsidP="00603E06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  <w:r>
        <w:rPr>
          <w:color w:val="1D1B11" w:themeColor="background2" w:themeShade="1A"/>
          <w:spacing w:val="-2"/>
          <w:sz w:val="24"/>
          <w:szCs w:val="24"/>
        </w:rPr>
        <w:t>В целях приведения в соответствие с действующим законодательством,</w:t>
      </w:r>
    </w:p>
    <w:p w:rsidR="00603E06" w:rsidRDefault="00603E06" w:rsidP="00603E06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603E06" w:rsidRDefault="00603E06" w:rsidP="00603E06">
      <w:pPr>
        <w:shd w:val="clear" w:color="auto" w:fill="FFFFFF"/>
        <w:ind w:left="10" w:right="5" w:firstLine="697"/>
        <w:jc w:val="both"/>
        <w:rPr>
          <w:b/>
          <w:color w:val="1D1B11" w:themeColor="background2" w:themeShade="1A"/>
          <w:spacing w:val="-2"/>
          <w:sz w:val="24"/>
          <w:szCs w:val="24"/>
        </w:rPr>
      </w:pPr>
      <w:r>
        <w:rPr>
          <w:b/>
          <w:color w:val="1D1B11" w:themeColor="background2" w:themeShade="1A"/>
          <w:spacing w:val="-2"/>
          <w:sz w:val="24"/>
          <w:szCs w:val="24"/>
        </w:rPr>
        <w:t>ПОСТАНОВЛЯЮ:</w:t>
      </w:r>
    </w:p>
    <w:p w:rsidR="00603E06" w:rsidRDefault="00603E06" w:rsidP="00603E06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603E06" w:rsidRDefault="00603E06" w:rsidP="00603E06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 xml:space="preserve">1. Внести в </w:t>
      </w:r>
      <w:r>
        <w:rPr>
          <w:color w:val="1D1B11" w:themeColor="background2" w:themeShade="1A"/>
          <w:sz w:val="24"/>
          <w:szCs w:val="24"/>
        </w:rPr>
        <w:t xml:space="preserve">постановление Администрации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 сельского поселения от 17.06.2015 № 25 «Об утверждении Административного регламента осуществления муниципального  </w:t>
      </w:r>
      <w:proofErr w:type="gramStart"/>
      <w:r>
        <w:rPr>
          <w:color w:val="1D1B11" w:themeColor="background2" w:themeShade="1A"/>
          <w:sz w:val="24"/>
          <w:szCs w:val="24"/>
        </w:rPr>
        <w:t>контроля за</w:t>
      </w:r>
      <w:proofErr w:type="gramEnd"/>
      <w:r>
        <w:rPr>
          <w:color w:val="1D1B11" w:themeColor="background2" w:themeShade="1A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   </w:t>
      </w: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следующие изменения:</w:t>
      </w:r>
    </w:p>
    <w:p w:rsidR="00603E06" w:rsidRDefault="00603E06" w:rsidP="00603E06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 xml:space="preserve">в </w:t>
      </w:r>
      <w:r>
        <w:rPr>
          <w:color w:val="1D1B11" w:themeColor="background2" w:themeShade="1A"/>
          <w:sz w:val="24"/>
          <w:szCs w:val="24"/>
        </w:rPr>
        <w:t xml:space="preserve">административном регламенте осуществления муниципального  </w:t>
      </w:r>
      <w:proofErr w:type="gramStart"/>
      <w:r>
        <w:rPr>
          <w:color w:val="1D1B11" w:themeColor="background2" w:themeShade="1A"/>
          <w:sz w:val="24"/>
          <w:szCs w:val="24"/>
        </w:rPr>
        <w:t>контроля за</w:t>
      </w:r>
      <w:proofErr w:type="gramEnd"/>
      <w:r>
        <w:rPr>
          <w:color w:val="1D1B11" w:themeColor="background2" w:themeShade="1A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сельское поселение», утвержденном названным постановлением</w:t>
      </w: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:</w:t>
      </w:r>
    </w:p>
    <w:p w:rsidR="00603E06" w:rsidRDefault="00603E06" w:rsidP="00603E06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1) пункт 2.17. изложить в следующей редакции:</w:t>
      </w:r>
    </w:p>
    <w:p w:rsidR="00603E06" w:rsidRDefault="00603E06" w:rsidP="00603E06">
      <w:pPr>
        <w:spacing w:after="120"/>
        <w:ind w:firstLine="709"/>
        <w:jc w:val="both"/>
        <w:rPr>
          <w:color w:val="1D1B11" w:themeColor="background2" w:themeShade="1A"/>
          <w:sz w:val="24"/>
          <w:szCs w:val="24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«</w:t>
      </w:r>
      <w:r>
        <w:rPr>
          <w:color w:val="1D1B11" w:themeColor="background2" w:themeShade="1A"/>
          <w:sz w:val="24"/>
          <w:szCs w:val="24"/>
        </w:rPr>
        <w:t>2.17. Максимальный срок осуществления контроля - 20 рабочих дней со дня принятия распоряжения Администрации о проведении проверки</w:t>
      </w:r>
      <w:proofErr w:type="gramStart"/>
      <w:r>
        <w:rPr>
          <w:color w:val="1D1B11" w:themeColor="background2" w:themeShade="1A"/>
          <w:sz w:val="24"/>
          <w:szCs w:val="24"/>
        </w:rPr>
        <w:t>.»;</w:t>
      </w:r>
    </w:p>
    <w:p w:rsidR="00603E06" w:rsidRDefault="00603E06" w:rsidP="00603E06">
      <w:pPr>
        <w:spacing w:after="120"/>
        <w:ind w:firstLine="709"/>
        <w:jc w:val="both"/>
        <w:rPr>
          <w:color w:val="1D1B11" w:themeColor="background2" w:themeShade="1A"/>
          <w:sz w:val="24"/>
          <w:szCs w:val="24"/>
        </w:rPr>
      </w:pPr>
      <w:proofErr w:type="gramEnd"/>
      <w:r>
        <w:rPr>
          <w:color w:val="1D1B11" w:themeColor="background2" w:themeShade="1A"/>
          <w:sz w:val="24"/>
          <w:szCs w:val="24"/>
        </w:rPr>
        <w:t>2) дополнить пунктом 2.18 следующего содержания:</w:t>
      </w:r>
    </w:p>
    <w:p w:rsidR="00603E06" w:rsidRDefault="00603E06" w:rsidP="00603E06">
      <w:pPr>
        <w:spacing w:after="120"/>
        <w:ind w:firstLine="709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«2.18. «</w:t>
      </w:r>
      <w:r>
        <w:rPr>
          <w:color w:val="1D1B11" w:themeColor="background2" w:themeShade="1A"/>
          <w:sz w:val="24"/>
          <w:szCs w:val="24"/>
          <w:shd w:val="clear" w:color="auto" w:fill="FFFFFF"/>
        </w:rPr>
        <w:t>При проведении проверки орган муниципального контроля  не вправе</w:t>
      </w:r>
      <w:r>
        <w:rPr>
          <w:color w:val="1D1B11" w:themeColor="background2" w:themeShade="1A"/>
          <w:sz w:val="24"/>
          <w:szCs w:val="24"/>
        </w:rPr>
        <w:t xml:space="preserve"> требовать от подконтрольного лица предоставления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им органов, а также предоставления информации, которая была предоставлена ранее в соответствии с действующим законодательством Российской Федерации</w:t>
      </w:r>
      <w:proofErr w:type="gramStart"/>
      <w:r>
        <w:rPr>
          <w:color w:val="1D1B11" w:themeColor="background2" w:themeShade="1A"/>
          <w:sz w:val="24"/>
          <w:szCs w:val="24"/>
        </w:rPr>
        <w:t>.»;</w:t>
      </w:r>
      <w:proofErr w:type="gramEnd"/>
    </w:p>
    <w:p w:rsidR="00603E06" w:rsidRDefault="00603E06" w:rsidP="00603E06">
      <w:pPr>
        <w:spacing w:after="120"/>
        <w:ind w:firstLine="709"/>
        <w:jc w:val="both"/>
        <w:rPr>
          <w:color w:val="1D1B11" w:themeColor="background2" w:themeShade="1A"/>
          <w:spacing w:val="-2"/>
          <w:sz w:val="24"/>
          <w:szCs w:val="24"/>
        </w:rPr>
      </w:pPr>
      <w:r>
        <w:rPr>
          <w:color w:val="1D1B11" w:themeColor="background2" w:themeShade="1A"/>
          <w:spacing w:val="-2"/>
          <w:sz w:val="24"/>
          <w:szCs w:val="24"/>
        </w:rPr>
        <w:t>3) из подпункта 1 пункта 3.13, подпункта 1 пункта 3.24, подпункта 1 пункта 3.38, подпункта 1 пункта 3.49 исключить слова</w:t>
      </w:r>
      <w:proofErr w:type="gramStart"/>
      <w:r>
        <w:rPr>
          <w:color w:val="1D1B11" w:themeColor="background2" w:themeShade="1A"/>
          <w:spacing w:val="-2"/>
          <w:sz w:val="24"/>
          <w:szCs w:val="24"/>
        </w:rPr>
        <w:t>: «</w:t>
      </w:r>
      <w:proofErr w:type="gramEnd"/>
      <w:r>
        <w:rPr>
          <w:color w:val="1D1B11" w:themeColor="background2" w:themeShade="1A"/>
          <w:sz w:val="24"/>
          <w:szCs w:val="24"/>
        </w:rPr>
        <w:t>, свидетельство о внесении записи в Единый государственный реестр юридических лиц (Единый государственный реестр индивидуальных предпринимателей)»;</w:t>
      </w:r>
    </w:p>
    <w:p w:rsidR="00603E06" w:rsidRDefault="00603E06" w:rsidP="00603E06">
      <w:pPr>
        <w:ind w:firstLine="709"/>
        <w:jc w:val="both"/>
        <w:rPr>
          <w:color w:val="1D1B11" w:themeColor="background2" w:themeShade="1A"/>
          <w:spacing w:val="-2"/>
          <w:sz w:val="24"/>
          <w:szCs w:val="24"/>
        </w:rPr>
      </w:pPr>
      <w:r>
        <w:rPr>
          <w:color w:val="1D1B11" w:themeColor="background2" w:themeShade="1A"/>
          <w:spacing w:val="-2"/>
          <w:sz w:val="24"/>
          <w:szCs w:val="24"/>
        </w:rPr>
        <w:lastRenderedPageBreak/>
        <w:t>4) подпункт 2 пункта 3.13, подпункт 2 пункта 3.24, подпункт 2 пункта 3.38, подпункт 2 пункта 3.49 Административного регламента после слов «управляющей компании» дополнить словами</w:t>
      </w:r>
      <w:proofErr w:type="gramStart"/>
      <w:r>
        <w:rPr>
          <w:color w:val="1D1B11" w:themeColor="background2" w:themeShade="1A"/>
          <w:spacing w:val="-2"/>
          <w:sz w:val="24"/>
          <w:szCs w:val="24"/>
        </w:rPr>
        <w:t>: «</w:t>
      </w:r>
      <w:proofErr w:type="gramEnd"/>
      <w:r>
        <w:rPr>
          <w:color w:val="1D1B11" w:themeColor="background2" w:themeShade="1A"/>
          <w:spacing w:val="-2"/>
          <w:sz w:val="24"/>
          <w:szCs w:val="24"/>
        </w:rPr>
        <w:t>, если информация о таких правах отсутствует в Едином государственном реестре недвижимости»;</w:t>
      </w:r>
    </w:p>
    <w:p w:rsidR="00603E06" w:rsidRDefault="00603E06" w:rsidP="00603E06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603E06" w:rsidRDefault="00603E06" w:rsidP="00603E06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 xml:space="preserve">  сельское поселение».</w:t>
      </w:r>
    </w:p>
    <w:p w:rsidR="00603E06" w:rsidRDefault="00603E06" w:rsidP="00603E06">
      <w:pPr>
        <w:shd w:val="clear" w:color="auto" w:fill="FFFFFF"/>
        <w:spacing w:before="173"/>
        <w:rPr>
          <w:color w:val="1D1B11" w:themeColor="background2" w:themeShade="1A"/>
          <w:spacing w:val="-3"/>
          <w:sz w:val="24"/>
          <w:szCs w:val="24"/>
        </w:rPr>
      </w:pPr>
    </w:p>
    <w:p w:rsidR="00603E06" w:rsidRDefault="00603E06" w:rsidP="00603E06">
      <w:pPr>
        <w:shd w:val="clear" w:color="auto" w:fill="FFFFFF"/>
        <w:rPr>
          <w:color w:val="1D1B11" w:themeColor="background2" w:themeShade="1A"/>
          <w:spacing w:val="-3"/>
          <w:sz w:val="24"/>
          <w:szCs w:val="24"/>
        </w:rPr>
      </w:pPr>
      <w:r>
        <w:rPr>
          <w:color w:val="1D1B11" w:themeColor="background2" w:themeShade="1A"/>
          <w:spacing w:val="-3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pacing w:val="-3"/>
          <w:sz w:val="24"/>
          <w:szCs w:val="24"/>
        </w:rPr>
        <w:t>Усть-Тымского</w:t>
      </w:r>
      <w:proofErr w:type="spellEnd"/>
    </w:p>
    <w:p w:rsidR="00603E06" w:rsidRDefault="00603E06" w:rsidP="00603E06">
      <w:r>
        <w:rPr>
          <w:color w:val="1D1B11" w:themeColor="background2" w:themeShade="1A"/>
          <w:spacing w:val="-3"/>
          <w:sz w:val="24"/>
          <w:szCs w:val="24"/>
        </w:rPr>
        <w:t xml:space="preserve">сельского поселения         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pacing w:val="-3"/>
          <w:sz w:val="24"/>
          <w:szCs w:val="24"/>
        </w:rPr>
        <w:t>Сысолин</w:t>
      </w:r>
      <w:proofErr w:type="spellEnd"/>
    </w:p>
    <w:p w:rsidR="00603E06" w:rsidRDefault="00603E06" w:rsidP="00603E06"/>
    <w:p w:rsidR="00603E06" w:rsidRDefault="00603E06" w:rsidP="00603E06"/>
    <w:p w:rsidR="00603E06" w:rsidRDefault="00603E06" w:rsidP="00603E06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3E06"/>
    <w:rsid w:val="000A3F75"/>
    <w:rsid w:val="003F5377"/>
    <w:rsid w:val="004B724E"/>
    <w:rsid w:val="005F5122"/>
    <w:rsid w:val="00603E06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X-ТEAM Group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2016-12-14T06:18:00Z</dcterms:created>
  <dcterms:modified xsi:type="dcterms:W3CDTF">2016-12-14T06:19:00Z</dcterms:modified>
</cp:coreProperties>
</file>